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b/>
          <w:spacing w:val="-20"/>
          <w:sz w:val="44"/>
          <w:szCs w:val="44"/>
        </w:rPr>
      </w:pPr>
      <w:r>
        <w:rPr>
          <w:rFonts w:hint="eastAsia" w:ascii="黑体" w:hAnsi="黑体" w:eastAsia="黑体"/>
          <w:b/>
          <w:spacing w:val="-20"/>
          <w:sz w:val="44"/>
          <w:szCs w:val="44"/>
        </w:rPr>
        <w:t>东北师范大学学生</w:t>
      </w:r>
      <w:r>
        <w:rPr>
          <w:rFonts w:ascii="黑体" w:hAnsi="黑体" w:eastAsia="黑体"/>
          <w:b/>
          <w:spacing w:val="-20"/>
          <w:sz w:val="44"/>
          <w:szCs w:val="44"/>
        </w:rPr>
        <w:t>住宿</w:t>
      </w:r>
      <w:r>
        <w:rPr>
          <w:rFonts w:hint="eastAsia" w:ascii="黑体" w:hAnsi="黑体" w:eastAsia="黑体"/>
          <w:b/>
          <w:spacing w:val="-20"/>
          <w:sz w:val="44"/>
          <w:szCs w:val="44"/>
        </w:rPr>
        <w:t>申请表</w:t>
      </w:r>
    </w:p>
    <w:tbl>
      <w:tblPr>
        <w:tblStyle w:val="3"/>
        <w:tblpPr w:leftFromText="180" w:rightFromText="180" w:vertAnchor="text" w:horzAnchor="margin" w:tblpXSpec="center" w:tblpY="1"/>
        <w:tblOverlap w:val="never"/>
        <w:tblW w:w="9483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132"/>
        <w:gridCol w:w="1590"/>
        <w:gridCol w:w="2235"/>
        <w:gridCol w:w="1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  号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联系</w:t>
            </w:r>
            <w:r>
              <w:rPr>
                <w:rFonts w:ascii="宋体" w:hAnsi="宋体"/>
                <w:b/>
                <w:sz w:val="24"/>
                <w:szCs w:val="24"/>
              </w:rPr>
              <w:t>方式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</w:tc>
        <w:tc>
          <w:tcPr>
            <w:tcW w:w="21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  业</w:t>
            </w:r>
          </w:p>
        </w:tc>
        <w:tc>
          <w:tcPr>
            <w:tcW w:w="22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学生类型</w:t>
            </w:r>
          </w:p>
        </w:tc>
        <w:tc>
          <w:tcPr>
            <w:tcW w:w="595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本科生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硕士生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博士生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其他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申请理由及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7814" w:type="dxa"/>
            <w:gridSpan w:val="4"/>
            <w:vAlign w:val="top"/>
          </w:tcPr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申请理由：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本人保证自觉遵守《东北师范大学学生公寓管理办法》和学校学生公寓管理的有关规定，按时缴纳住宿费，服从学校调整分配。</w:t>
            </w:r>
          </w:p>
          <w:p>
            <w:pPr>
              <w:spacing w:line="480" w:lineRule="auto"/>
              <w:ind w:firstLine="1928" w:firstLineChars="8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年     月 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学院（部）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审批</w:t>
            </w:r>
          </w:p>
        </w:tc>
        <w:tc>
          <w:tcPr>
            <w:tcW w:w="7814" w:type="dxa"/>
            <w:gridSpan w:val="4"/>
            <w:vAlign w:val="top"/>
          </w:tcPr>
          <w:p>
            <w:pPr>
              <w:spacing w:line="60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副书记（主要负责人）签字：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学院（部）公章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年     月    日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公寓服务单位审批</w:t>
            </w:r>
          </w:p>
        </w:tc>
        <w:tc>
          <w:tcPr>
            <w:tcW w:w="7814" w:type="dxa"/>
            <w:gridSpan w:val="4"/>
            <w:vAlign w:val="bottom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入住：是□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sz w:val="24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sz w:val="24"/>
                <w:szCs w:val="24"/>
              </w:rPr>
              <w:t>安排入住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公寓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舍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床位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5542" w:hanging="5542" w:hangingChars="23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公寓服务单位公章                                              年     月    日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宿费扣缴</w:t>
            </w:r>
          </w:p>
        </w:tc>
        <w:tc>
          <w:tcPr>
            <w:tcW w:w="7814" w:type="dxa"/>
            <w:gridSpan w:val="4"/>
            <w:vAlign w:val="bottom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该生住宿标准为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元/年，已扣缴宿费。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360" w:lineRule="auto"/>
              <w:ind w:left="5421" w:hanging="5421" w:hangingChars="2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财务处公章                                              年     月    日</w:t>
            </w:r>
          </w:p>
        </w:tc>
      </w:tr>
    </w:tbl>
    <w:p>
      <w:pPr>
        <w:widowControl/>
        <w:ind w:left="-1" w:leftChars="-270" w:right="-538" w:rightChars="-256" w:hanging="566" w:hangingChars="236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</w:rPr>
        <w:t>四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由学院（部）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公寓服务单位、财务处及学生本人</w:t>
      </w:r>
      <w:r>
        <w:rPr>
          <w:rFonts w:ascii="仿宋" w:hAnsi="仿宋" w:eastAsia="仿宋"/>
          <w:sz w:val="24"/>
          <w:szCs w:val="24"/>
        </w:rPr>
        <w:t>各</w:t>
      </w:r>
      <w:r>
        <w:rPr>
          <w:rFonts w:hint="eastAsia" w:ascii="仿宋" w:hAnsi="仿宋" w:eastAsia="仿宋"/>
          <w:sz w:val="24"/>
          <w:szCs w:val="24"/>
        </w:rPr>
        <w:t>执</w:t>
      </w:r>
      <w:r>
        <w:rPr>
          <w:rFonts w:ascii="仿宋" w:hAnsi="仿宋" w:eastAsia="仿宋"/>
          <w:sz w:val="24"/>
          <w:szCs w:val="24"/>
        </w:rPr>
        <w:t>一份。</w:t>
      </w:r>
    </w:p>
    <w:p>
      <w:pPr>
        <w:widowControl/>
        <w:ind w:left="-147" w:leftChars="-70" w:right="-538" w:rightChars="-256"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签字须手写。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D537B"/>
    <w:rsid w:val="488D5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2017-11-22T09:59:00Z</dcterms:created>
  <dc:creator>Administrator</dc:creator>
  <cp:lastModifiedBy>Administrator</cp:lastModifiedBy>
  <dcterms:modified xsi:type="dcterms:W3CDTF">2017-11-22T10:03:03Z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